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CD4AA" w14:textId="637731F8" w:rsidR="007B125C" w:rsidRPr="007B125C" w:rsidRDefault="00C937AC" w:rsidP="007B125C">
      <w:pPr>
        <w:pStyle w:val="paragraph"/>
        <w:spacing w:before="0" w:beforeAutospacing="0" w:after="0" w:afterAutospacing="0" w:line="360" w:lineRule="auto"/>
        <w:textAlignment w:val="baseline"/>
        <w:rPr>
          <w:rFonts w:ascii="Arial" w:hAnsi="Arial" w:cs="Arial"/>
          <w:sz w:val="40"/>
          <w:szCs w:val="40"/>
        </w:rPr>
      </w:pPr>
      <w:r>
        <w:rPr>
          <w:rStyle w:val="normaltextrun"/>
          <w:rFonts w:ascii="Arial" w:hAnsi="Arial"/>
          <w:sz w:val="40"/>
          <w:szCs w:val="40"/>
        </w:rPr>
        <w:t>Pöttinger is an Innovation Winner 2022</w:t>
      </w:r>
    </w:p>
    <w:p w14:paraId="70ECB61A" w14:textId="0CEAAC4A" w:rsidR="00C937AC" w:rsidRPr="008D36D8" w:rsidRDefault="008D36D8" w:rsidP="007B125C">
      <w:pPr>
        <w:pStyle w:val="paragraph"/>
        <w:spacing w:before="0" w:beforeAutospacing="0" w:after="0" w:afterAutospacing="0" w:line="360" w:lineRule="auto"/>
        <w:jc w:val="both"/>
        <w:textAlignment w:val="baseline"/>
        <w:rPr>
          <w:rStyle w:val="normaltextrun"/>
          <w:rFonts w:ascii="Arial" w:hAnsi="Arial" w:cs="Arial"/>
          <w:sz w:val="32"/>
          <w:szCs w:val="32"/>
        </w:rPr>
      </w:pPr>
      <w:r>
        <w:rPr>
          <w:rStyle w:val="normaltextrun"/>
          <w:rFonts w:ascii="Arial" w:hAnsi="Arial"/>
          <w:sz w:val="32"/>
          <w:szCs w:val="32"/>
        </w:rPr>
        <w:t>Agricultural machinery manufacturer is one of Austria's most innovative companies</w:t>
      </w:r>
    </w:p>
    <w:p w14:paraId="62BC2814" w14:textId="37847F9F" w:rsidR="00C937AC" w:rsidRDefault="00C937AC" w:rsidP="20174298">
      <w:pPr>
        <w:pStyle w:val="paragraph"/>
        <w:spacing w:before="0" w:beforeAutospacing="0" w:after="0" w:afterAutospacing="0" w:line="360" w:lineRule="auto"/>
        <w:jc w:val="both"/>
        <w:rPr>
          <w:rStyle w:val="normaltextrun"/>
          <w:rFonts w:ascii="Arial" w:hAnsi="Arial" w:cs="Arial"/>
        </w:rPr>
      </w:pPr>
      <w:r>
        <w:rPr>
          <w:rStyle w:val="normaltextrun"/>
          <w:rFonts w:ascii="Arial" w:hAnsi="Arial"/>
        </w:rPr>
        <w:t xml:space="preserve">Based on a study carried out by the IMWF (Institute for Management and Business Research based in Germany) between May 2021 and April 2022, the Austrian family-owned company Pöttinger was named as an Innovation Winner 2022. The evaluation of 317,000 statements and various databases on research funding confirm this excellent achievement. </w:t>
      </w:r>
    </w:p>
    <w:p w14:paraId="7EBC9748" w14:textId="720792AD" w:rsidR="00B063C3" w:rsidRPr="00B063C3" w:rsidRDefault="00B063C3" w:rsidP="20174298">
      <w:pPr>
        <w:pStyle w:val="paragraph"/>
        <w:spacing w:before="0" w:beforeAutospacing="0" w:after="0" w:afterAutospacing="0" w:line="360" w:lineRule="auto"/>
        <w:jc w:val="both"/>
        <w:rPr>
          <w:rStyle w:val="normaltextrun"/>
          <w:rFonts w:ascii="Arial" w:hAnsi="Arial" w:cs="Arial"/>
        </w:rPr>
      </w:pPr>
      <w:r>
        <w:rPr>
          <w:rStyle w:val="normaltextrun"/>
          <w:rFonts w:ascii="Arial" w:hAnsi="Arial"/>
        </w:rPr>
        <w:t xml:space="preserve">Pöttinger is among the 1,650 largest companies in Austria, has introduced significant innovations to its industry and is regarded as innovative. The list of winners is impressive: It includes, for example, </w:t>
      </w:r>
      <w:proofErr w:type="spellStart"/>
      <w:r>
        <w:rPr>
          <w:rStyle w:val="normaltextrun"/>
          <w:rFonts w:ascii="Arial" w:hAnsi="Arial"/>
        </w:rPr>
        <w:t>voestalpine</w:t>
      </w:r>
      <w:proofErr w:type="spellEnd"/>
      <w:r>
        <w:rPr>
          <w:rStyle w:val="normaltextrun"/>
          <w:rFonts w:ascii="Arial" w:hAnsi="Arial"/>
        </w:rPr>
        <w:t xml:space="preserve"> AG, Rosenbauer and FACC.</w:t>
      </w:r>
    </w:p>
    <w:p w14:paraId="7E6D4570" w14:textId="520FF03F" w:rsidR="00B063C3" w:rsidRPr="00B063C3" w:rsidRDefault="00B063C3" w:rsidP="20174298">
      <w:pPr>
        <w:pStyle w:val="paragraph"/>
        <w:spacing w:before="0" w:beforeAutospacing="0" w:after="0" w:afterAutospacing="0" w:line="360" w:lineRule="auto"/>
        <w:jc w:val="both"/>
        <w:rPr>
          <w:rStyle w:val="normaltextrun"/>
          <w:rFonts w:ascii="Arial" w:hAnsi="Arial" w:cs="Arial"/>
          <w:b/>
          <w:bCs/>
        </w:rPr>
      </w:pPr>
    </w:p>
    <w:p w14:paraId="5E0D0F2D" w14:textId="1724798D" w:rsidR="00B063C3" w:rsidRPr="00412A01" w:rsidRDefault="00412A01" w:rsidP="20174298">
      <w:pPr>
        <w:pStyle w:val="paragraph"/>
        <w:spacing w:before="0" w:beforeAutospacing="0" w:after="0" w:afterAutospacing="0" w:line="360" w:lineRule="auto"/>
        <w:jc w:val="both"/>
        <w:rPr>
          <w:rStyle w:val="normaltextrun"/>
          <w:rFonts w:ascii="Arial" w:hAnsi="Arial" w:cs="Arial"/>
          <w:b/>
          <w:bCs/>
        </w:rPr>
      </w:pPr>
      <w:r>
        <w:rPr>
          <w:rStyle w:val="normaltextrun"/>
          <w:rFonts w:ascii="Arial" w:hAnsi="Arial"/>
          <w:b/>
          <w:bCs/>
        </w:rPr>
        <w:t>Open for new ideas</w:t>
      </w:r>
    </w:p>
    <w:p w14:paraId="264782F1" w14:textId="79588642" w:rsidR="00B92A3D" w:rsidRPr="00663BB7" w:rsidRDefault="009E676F" w:rsidP="00663BB7">
      <w:pPr>
        <w:pStyle w:val="paragraph"/>
        <w:spacing w:before="0" w:beforeAutospacing="0" w:after="0" w:afterAutospacing="0" w:line="360" w:lineRule="auto"/>
        <w:jc w:val="both"/>
        <w:rPr>
          <w:rFonts w:ascii="Arial" w:hAnsi="Arial" w:cs="Arial"/>
        </w:rPr>
      </w:pPr>
      <w:r>
        <w:rPr>
          <w:rFonts w:ascii="Arial" w:hAnsi="Arial"/>
        </w:rPr>
        <w:t xml:space="preserve">The large investments in research and development are paying off. </w:t>
      </w:r>
      <w:r>
        <w:rPr>
          <w:rStyle w:val="normaltextrun"/>
          <w:rFonts w:ascii="Arial" w:hAnsi="Arial"/>
        </w:rPr>
        <w:t xml:space="preserve">The innovative strength of the agricultural machinery company has been recognised and is clearly reflected in its business success. Ensuring growth and creating jobs are key cornerstones here. With numerous innovations for promoting the best forage and the best soil, the company's machines have impressed farming businesses worldwide. In terms of loader wagons, Pöttinger has been the undisputed world market leader for many years. In addition to the wide variety of the product range, this is also due to the many ingenious technical features. </w:t>
      </w:r>
      <w:r>
        <w:rPr>
          <w:rFonts w:ascii="Arial" w:hAnsi="Arial"/>
        </w:rPr>
        <w:t>The SENSOSAFE assistance system for detecting wildlife is another outstanding innovation. It detects wildlife during the mowing process so the animals can be rescued. The AEROSEM VT seed drill is another example of a machine that has been developed to offer the greatest possible soil conservation while delivering perfect seed placement.</w:t>
      </w:r>
    </w:p>
    <w:p w14:paraId="5D1927F0" w14:textId="77777777" w:rsidR="00CF11EF" w:rsidRDefault="00CF11EF" w:rsidP="00B3289E">
      <w:pPr>
        <w:autoSpaceDE w:val="0"/>
        <w:autoSpaceDN w:val="0"/>
        <w:adjustRightInd w:val="0"/>
        <w:spacing w:line="360" w:lineRule="auto"/>
        <w:jc w:val="both"/>
        <w:rPr>
          <w:rFonts w:ascii="Arial" w:hAnsi="Arial"/>
          <w:lang w:val="de-AT" w:eastAsia="en-US"/>
        </w:rPr>
      </w:pPr>
    </w:p>
    <w:p w14:paraId="25D5008A" w14:textId="6AC244B5" w:rsidR="008D36D8" w:rsidRDefault="00063039" w:rsidP="008D36D8">
      <w:pPr>
        <w:autoSpaceDE w:val="0"/>
        <w:autoSpaceDN w:val="0"/>
        <w:adjustRightInd w:val="0"/>
        <w:spacing w:line="360" w:lineRule="auto"/>
        <w:jc w:val="both"/>
        <w:rPr>
          <w:rFonts w:ascii="Arial" w:hAnsi="Arial"/>
        </w:rPr>
      </w:pPr>
      <w:r>
        <w:rPr>
          <w:rFonts w:ascii="Arial" w:hAnsi="Arial"/>
        </w:rPr>
        <w:t xml:space="preserve">In addition to its innovative machines and digital solutions, Pöttinger specialises in open innovation. The company organises hackathons, where creative people from universities and schools are invited to work out innovative solutions to a </w:t>
      </w:r>
      <w:r>
        <w:rPr>
          <w:rFonts w:ascii="Arial" w:hAnsi="Arial"/>
        </w:rPr>
        <w:lastRenderedPageBreak/>
        <w:t xml:space="preserve">specific challenge and build prototypes. The agricultural machinery company is also a partner in the Pier4 network. This is a platform for </w:t>
      </w:r>
      <w:proofErr w:type="spellStart"/>
      <w:r>
        <w:rPr>
          <w:rFonts w:ascii="Arial" w:hAnsi="Arial"/>
        </w:rPr>
        <w:t>startups</w:t>
      </w:r>
      <w:proofErr w:type="spellEnd"/>
      <w:r>
        <w:rPr>
          <w:rFonts w:ascii="Arial" w:hAnsi="Arial"/>
        </w:rPr>
        <w:t xml:space="preserve"> to present their company and the projects they are working on. It has helped Pöttinger gain experience with new topics. Another project is the company's close cooperation with JKU, the Johannes Keppler University in Linz, where a workstation has been set up in the LIT Open Innovation Centr</w:t>
      </w:r>
      <w:r w:rsidR="005D489F">
        <w:rPr>
          <w:rFonts w:ascii="Arial" w:hAnsi="Arial"/>
        </w:rPr>
        <w:t>e</w:t>
      </w:r>
      <w:r>
        <w:rPr>
          <w:rFonts w:ascii="Arial" w:hAnsi="Arial"/>
        </w:rPr>
        <w:t xml:space="preserve">. The competencies of science and industry are bundled here. </w:t>
      </w:r>
    </w:p>
    <w:p w14:paraId="079656B2" w14:textId="0E34E1CF" w:rsidR="009E676F" w:rsidRDefault="009E676F" w:rsidP="00B3289E">
      <w:pPr>
        <w:autoSpaceDE w:val="0"/>
        <w:autoSpaceDN w:val="0"/>
        <w:adjustRightInd w:val="0"/>
        <w:spacing w:line="360" w:lineRule="auto"/>
        <w:jc w:val="both"/>
        <w:rPr>
          <w:rFonts w:ascii="Arial" w:hAnsi="Arial"/>
        </w:rPr>
      </w:pPr>
      <w:r>
        <w:rPr>
          <w:rFonts w:ascii="Arial" w:hAnsi="Arial"/>
        </w:rPr>
        <w:t xml:space="preserve">As an innovation winner, Pöttinger can look to the future with confidence, because success also depends heavily on innovative products and services. </w:t>
      </w:r>
    </w:p>
    <w:p w14:paraId="398BEB79" w14:textId="77777777" w:rsidR="00B92A3D" w:rsidRPr="00751CE0" w:rsidRDefault="00B92A3D" w:rsidP="00B3289E">
      <w:pPr>
        <w:autoSpaceDE w:val="0"/>
        <w:autoSpaceDN w:val="0"/>
        <w:adjustRightInd w:val="0"/>
        <w:spacing w:line="360" w:lineRule="auto"/>
        <w:jc w:val="both"/>
        <w:rPr>
          <w:rFonts w:ascii="Arial" w:hAnsi="Arial"/>
          <w:lang w:val="de-AT" w:eastAsia="en-US"/>
        </w:rPr>
      </w:pPr>
    </w:p>
    <w:p w14:paraId="01129203" w14:textId="08DFCCA3" w:rsidR="00B3289E" w:rsidRDefault="00B3289E" w:rsidP="00B3289E">
      <w:pPr>
        <w:autoSpaceDE w:val="0"/>
        <w:autoSpaceDN w:val="0"/>
        <w:adjustRightInd w:val="0"/>
        <w:spacing w:line="360" w:lineRule="auto"/>
        <w:jc w:val="both"/>
        <w:rPr>
          <w:rFonts w:ascii="Arial" w:hAnsi="Arial"/>
          <w:b/>
          <w:bCs/>
        </w:rPr>
      </w:pPr>
      <w:r>
        <w:rPr>
          <w:rFonts w:ascii="Arial" w:hAnsi="Arial"/>
          <w:b/>
          <w:bCs/>
        </w:rPr>
        <w:t>Photo preview:</w:t>
      </w:r>
    </w:p>
    <w:tbl>
      <w:tblPr>
        <w:tblStyle w:val="Tabellenraster"/>
        <w:tblW w:w="0" w:type="auto"/>
        <w:tblLook w:val="04A0" w:firstRow="1" w:lastRow="0" w:firstColumn="1" w:lastColumn="0" w:noHBand="0" w:noVBand="1"/>
      </w:tblPr>
      <w:tblGrid>
        <w:gridCol w:w="4248"/>
        <w:gridCol w:w="4248"/>
      </w:tblGrid>
      <w:tr w:rsidR="00B063C3" w14:paraId="1081E6FA" w14:textId="77777777" w:rsidTr="00CF11EF">
        <w:tc>
          <w:tcPr>
            <w:tcW w:w="5475" w:type="dxa"/>
          </w:tcPr>
          <w:p w14:paraId="02EBDD2A" w14:textId="33091F31" w:rsidR="00B063C3" w:rsidRDefault="00CF11EF" w:rsidP="00CF11EF">
            <w:pPr>
              <w:autoSpaceDE w:val="0"/>
              <w:autoSpaceDN w:val="0"/>
              <w:adjustRightInd w:val="0"/>
              <w:spacing w:line="360" w:lineRule="auto"/>
              <w:jc w:val="center"/>
              <w:rPr>
                <w:rFonts w:ascii="Arial" w:hAnsi="Arial"/>
                <w:b/>
                <w:bCs/>
              </w:rPr>
            </w:pPr>
            <w:r>
              <w:rPr>
                <w:rFonts w:ascii="Arial" w:hAnsi="Arial"/>
                <w:b/>
                <w:bCs/>
                <w:noProof/>
              </w:rPr>
              <w:drawing>
                <wp:inline distT="0" distB="0" distL="0" distR="0" wp14:anchorId="7FFE57F0" wp14:editId="7A1B803A">
                  <wp:extent cx="952500" cy="97493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58928" cy="981511"/>
                          </a:xfrm>
                          <a:prstGeom prst="rect">
                            <a:avLst/>
                          </a:prstGeom>
                        </pic:spPr>
                      </pic:pic>
                    </a:graphicData>
                  </a:graphic>
                </wp:inline>
              </w:drawing>
            </w:r>
          </w:p>
        </w:tc>
        <w:tc>
          <w:tcPr>
            <w:tcW w:w="3021" w:type="dxa"/>
          </w:tcPr>
          <w:p w14:paraId="2D90365A" w14:textId="443841B4" w:rsidR="00B063C3" w:rsidRDefault="009E676F" w:rsidP="009E676F">
            <w:pPr>
              <w:autoSpaceDE w:val="0"/>
              <w:autoSpaceDN w:val="0"/>
              <w:adjustRightInd w:val="0"/>
              <w:spacing w:line="360" w:lineRule="auto"/>
              <w:jc w:val="center"/>
              <w:rPr>
                <w:rFonts w:ascii="Arial" w:hAnsi="Arial"/>
                <w:b/>
                <w:bCs/>
              </w:rPr>
            </w:pPr>
            <w:r>
              <w:rPr>
                <w:noProof/>
              </w:rPr>
              <w:drawing>
                <wp:inline distT="0" distB="0" distL="0" distR="0" wp14:anchorId="3D3D740D" wp14:editId="7999F282">
                  <wp:extent cx="1143000" cy="762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B063C3" w:rsidRPr="00CF11EF" w14:paraId="12295203" w14:textId="77777777" w:rsidTr="00CF11EF">
        <w:tc>
          <w:tcPr>
            <w:tcW w:w="5475" w:type="dxa"/>
          </w:tcPr>
          <w:p w14:paraId="6286CBDA" w14:textId="2C8BF6A4" w:rsidR="00B063C3" w:rsidRPr="00CF11EF" w:rsidRDefault="00CF11EF" w:rsidP="00CF11EF">
            <w:pPr>
              <w:autoSpaceDE w:val="0"/>
              <w:autoSpaceDN w:val="0"/>
              <w:adjustRightInd w:val="0"/>
              <w:jc w:val="center"/>
              <w:rPr>
                <w:rFonts w:ascii="Arial" w:hAnsi="Arial"/>
                <w:sz w:val="22"/>
                <w:szCs w:val="22"/>
              </w:rPr>
            </w:pPr>
            <w:r>
              <w:rPr>
                <w:rFonts w:ascii="Arial" w:hAnsi="Arial"/>
                <w:sz w:val="22"/>
                <w:szCs w:val="22"/>
              </w:rPr>
              <w:t>Pöttinger is an Innovation Winner 2022. A cooperation between IMWF and the KURIER</w:t>
            </w:r>
          </w:p>
        </w:tc>
        <w:tc>
          <w:tcPr>
            <w:tcW w:w="3021" w:type="dxa"/>
          </w:tcPr>
          <w:p w14:paraId="68474B86" w14:textId="4513FC90" w:rsidR="00B063C3" w:rsidRPr="00CF11EF" w:rsidRDefault="009E676F" w:rsidP="00CF11EF">
            <w:pPr>
              <w:autoSpaceDE w:val="0"/>
              <w:autoSpaceDN w:val="0"/>
              <w:adjustRightInd w:val="0"/>
              <w:jc w:val="center"/>
              <w:rPr>
                <w:rFonts w:ascii="Arial" w:hAnsi="Arial"/>
                <w:sz w:val="22"/>
                <w:szCs w:val="22"/>
              </w:rPr>
            </w:pPr>
            <w:r>
              <w:rPr>
                <w:rFonts w:ascii="Arial" w:hAnsi="Arial"/>
                <w:sz w:val="22"/>
                <w:szCs w:val="22"/>
              </w:rPr>
              <w:t>JUMBO 8000 with short-chop system</w:t>
            </w:r>
          </w:p>
        </w:tc>
      </w:tr>
      <w:tr w:rsidR="00B063C3" w14:paraId="635699F1" w14:textId="77777777" w:rsidTr="00CF11EF">
        <w:tc>
          <w:tcPr>
            <w:tcW w:w="5475" w:type="dxa"/>
          </w:tcPr>
          <w:p w14:paraId="563BFA01" w14:textId="23A6D010" w:rsidR="00B063C3" w:rsidRPr="009E676F" w:rsidRDefault="009E676F" w:rsidP="009E676F">
            <w:pPr>
              <w:autoSpaceDE w:val="0"/>
              <w:autoSpaceDN w:val="0"/>
              <w:adjustRightInd w:val="0"/>
              <w:jc w:val="center"/>
              <w:rPr>
                <w:rFonts w:ascii="Arial" w:hAnsi="Arial"/>
                <w:sz w:val="20"/>
                <w:szCs w:val="20"/>
              </w:rPr>
            </w:pPr>
            <w:r>
              <w:rPr>
                <w:rFonts w:ascii="Arial" w:hAnsi="Arial"/>
                <w:sz w:val="20"/>
                <w:szCs w:val="20"/>
              </w:rPr>
              <w:t>Separate file</w:t>
            </w:r>
          </w:p>
        </w:tc>
        <w:tc>
          <w:tcPr>
            <w:tcW w:w="3021" w:type="dxa"/>
          </w:tcPr>
          <w:p w14:paraId="55F2EC0D" w14:textId="486FE99F" w:rsidR="00B063C3" w:rsidRDefault="00854BC3" w:rsidP="009E676F">
            <w:pPr>
              <w:autoSpaceDE w:val="0"/>
              <w:autoSpaceDN w:val="0"/>
              <w:adjustRightInd w:val="0"/>
              <w:jc w:val="center"/>
              <w:rPr>
                <w:rFonts w:ascii="Arial" w:hAnsi="Arial"/>
                <w:b/>
                <w:bCs/>
              </w:rPr>
            </w:pPr>
            <w:hyperlink r:id="rId13" w:history="1">
              <w:r w:rsidR="007272D0">
                <w:rPr>
                  <w:rStyle w:val="Hyperlink"/>
                  <w:rFonts w:ascii="Arial" w:hAnsi="Arial"/>
                  <w:sz w:val="20"/>
                  <w:szCs w:val="20"/>
                </w:rPr>
                <w:t>https://www.poettinger.at/de_at/Newsroom/Pressebild/5073</w:t>
              </w:r>
            </w:hyperlink>
          </w:p>
        </w:tc>
      </w:tr>
      <w:tr w:rsidR="00CF11EF" w14:paraId="71DEAE5D" w14:textId="77777777" w:rsidTr="00CF11EF">
        <w:tc>
          <w:tcPr>
            <w:tcW w:w="5475" w:type="dxa"/>
          </w:tcPr>
          <w:p w14:paraId="4101B4B3" w14:textId="48D7F2BE" w:rsidR="00CF11EF" w:rsidRDefault="00CF11EF" w:rsidP="00CF11EF">
            <w:pPr>
              <w:autoSpaceDE w:val="0"/>
              <w:autoSpaceDN w:val="0"/>
              <w:adjustRightInd w:val="0"/>
              <w:spacing w:line="360" w:lineRule="auto"/>
              <w:jc w:val="center"/>
              <w:rPr>
                <w:rFonts w:ascii="Arial" w:hAnsi="Arial"/>
                <w:sz w:val="20"/>
                <w:szCs w:val="20"/>
              </w:rPr>
            </w:pPr>
            <w:r>
              <w:rPr>
                <w:noProof/>
              </w:rPr>
              <w:drawing>
                <wp:inline distT="0" distB="0" distL="0" distR="0" wp14:anchorId="1F88506C" wp14:editId="4B81FA34">
                  <wp:extent cx="1143000" cy="762000"/>
                  <wp:effectExtent l="0" t="0" r="0" b="0"/>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3021" w:type="dxa"/>
          </w:tcPr>
          <w:p w14:paraId="797E004E" w14:textId="7EF66B7F" w:rsidR="00CF11EF" w:rsidRDefault="00CF11EF" w:rsidP="00CF11EF">
            <w:pPr>
              <w:autoSpaceDE w:val="0"/>
              <w:autoSpaceDN w:val="0"/>
              <w:adjustRightInd w:val="0"/>
              <w:spacing w:line="360" w:lineRule="auto"/>
              <w:jc w:val="center"/>
              <w:rPr>
                <w:rFonts w:ascii="Arial" w:hAnsi="Arial"/>
                <w:sz w:val="20"/>
                <w:szCs w:val="20"/>
              </w:rPr>
            </w:pPr>
            <w:r>
              <w:rPr>
                <w:noProof/>
              </w:rPr>
              <w:drawing>
                <wp:inline distT="0" distB="0" distL="0" distR="0" wp14:anchorId="4E86EE9B" wp14:editId="297C99BC">
                  <wp:extent cx="1143000" cy="7620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CF11EF" w14:paraId="001B1C12" w14:textId="77777777" w:rsidTr="00CF11EF">
        <w:tc>
          <w:tcPr>
            <w:tcW w:w="5475" w:type="dxa"/>
          </w:tcPr>
          <w:p w14:paraId="06D413B5" w14:textId="5D6A6BC5" w:rsidR="00CF11EF" w:rsidRDefault="00CF11EF" w:rsidP="00CF11EF">
            <w:pPr>
              <w:autoSpaceDE w:val="0"/>
              <w:autoSpaceDN w:val="0"/>
              <w:adjustRightInd w:val="0"/>
              <w:jc w:val="center"/>
              <w:rPr>
                <w:rFonts w:ascii="Arial" w:hAnsi="Arial"/>
                <w:sz w:val="20"/>
                <w:szCs w:val="20"/>
              </w:rPr>
            </w:pPr>
            <w:r>
              <w:rPr>
                <w:rFonts w:ascii="Arial" w:hAnsi="Arial"/>
                <w:sz w:val="22"/>
                <w:szCs w:val="22"/>
              </w:rPr>
              <w:t>SENSOSAFE for saving wildlife</w:t>
            </w:r>
          </w:p>
        </w:tc>
        <w:tc>
          <w:tcPr>
            <w:tcW w:w="3021" w:type="dxa"/>
          </w:tcPr>
          <w:p w14:paraId="1104CC37" w14:textId="4EE352C9" w:rsidR="00CF11EF" w:rsidRDefault="00CF11EF" w:rsidP="00CF11EF">
            <w:pPr>
              <w:autoSpaceDE w:val="0"/>
              <w:autoSpaceDN w:val="0"/>
              <w:adjustRightInd w:val="0"/>
              <w:jc w:val="center"/>
              <w:rPr>
                <w:rFonts w:ascii="Arial" w:hAnsi="Arial"/>
                <w:sz w:val="20"/>
                <w:szCs w:val="20"/>
              </w:rPr>
            </w:pPr>
            <w:r>
              <w:rPr>
                <w:rFonts w:ascii="Arial" w:hAnsi="Arial"/>
                <w:sz w:val="22"/>
                <w:szCs w:val="22"/>
              </w:rPr>
              <w:t>Optimum seedbed preparation with power harrow and consolidation thanks to large-volume packer</w:t>
            </w:r>
          </w:p>
        </w:tc>
      </w:tr>
      <w:tr w:rsidR="00CF11EF" w14:paraId="0FC80CD0" w14:textId="77777777" w:rsidTr="00CF11EF">
        <w:tc>
          <w:tcPr>
            <w:tcW w:w="5475" w:type="dxa"/>
          </w:tcPr>
          <w:p w14:paraId="2B1099F5" w14:textId="34743E0C" w:rsidR="00CF11EF" w:rsidRDefault="00854BC3" w:rsidP="00CF11EF">
            <w:pPr>
              <w:autoSpaceDE w:val="0"/>
              <w:autoSpaceDN w:val="0"/>
              <w:adjustRightInd w:val="0"/>
              <w:jc w:val="center"/>
              <w:rPr>
                <w:rFonts w:ascii="Arial" w:hAnsi="Arial"/>
                <w:sz w:val="20"/>
                <w:szCs w:val="20"/>
              </w:rPr>
            </w:pPr>
            <w:hyperlink r:id="rId16" w:history="1">
              <w:r w:rsidR="007272D0">
                <w:rPr>
                  <w:rStyle w:val="Hyperlink"/>
                  <w:rFonts w:ascii="Arial" w:hAnsi="Arial"/>
                  <w:sz w:val="20"/>
                  <w:szCs w:val="20"/>
                </w:rPr>
                <w:t>https://www.poettinger.at/de_at/Newsroom/Pressebild/4789</w:t>
              </w:r>
            </w:hyperlink>
          </w:p>
        </w:tc>
        <w:tc>
          <w:tcPr>
            <w:tcW w:w="3021" w:type="dxa"/>
          </w:tcPr>
          <w:p w14:paraId="36EF276B" w14:textId="4097ACB0" w:rsidR="00CF11EF" w:rsidRPr="00B9188B" w:rsidRDefault="00854BC3" w:rsidP="00CF11EF">
            <w:pPr>
              <w:autoSpaceDE w:val="0"/>
              <w:autoSpaceDN w:val="0"/>
              <w:adjustRightInd w:val="0"/>
              <w:jc w:val="center"/>
              <w:rPr>
                <w:rFonts w:ascii="Arial" w:hAnsi="Arial"/>
                <w:sz w:val="20"/>
                <w:szCs w:val="20"/>
              </w:rPr>
            </w:pPr>
            <w:hyperlink r:id="rId17" w:history="1">
              <w:r w:rsidR="007272D0">
                <w:rPr>
                  <w:rStyle w:val="Hyperlink"/>
                  <w:rFonts w:ascii="Arial" w:hAnsi="Arial"/>
                  <w:sz w:val="20"/>
                  <w:szCs w:val="20"/>
                </w:rPr>
                <w:t>https://www.poettinger.at/de_at/Newsroom/Pressebild/4892</w:t>
              </w:r>
            </w:hyperlink>
          </w:p>
        </w:tc>
      </w:tr>
    </w:tbl>
    <w:p w14:paraId="740E0D92" w14:textId="77777777" w:rsidR="00B3289E" w:rsidRPr="00C46520" w:rsidRDefault="00B3289E" w:rsidP="00B3289E">
      <w:pPr>
        <w:autoSpaceDE w:val="0"/>
        <w:autoSpaceDN w:val="0"/>
        <w:adjustRightInd w:val="0"/>
        <w:spacing w:line="360" w:lineRule="auto"/>
        <w:rPr>
          <w:rFonts w:ascii="Arial" w:hAnsi="Arial"/>
          <w:sz w:val="20"/>
          <w:szCs w:val="20"/>
          <w:lang w:eastAsia="en-US"/>
        </w:rPr>
      </w:pPr>
    </w:p>
    <w:p w14:paraId="71C1A3D9" w14:textId="57810403" w:rsidR="0089510C" w:rsidRPr="00EE64E5" w:rsidRDefault="0089510C" w:rsidP="00751CE0">
      <w:pPr>
        <w:autoSpaceDE w:val="0"/>
        <w:autoSpaceDN w:val="0"/>
        <w:adjustRightInd w:val="0"/>
        <w:spacing w:line="360" w:lineRule="auto"/>
        <w:rPr>
          <w:rFonts w:ascii="Arial" w:hAnsi="Arial" w:cs="Arial"/>
          <w:color w:val="000000" w:themeColor="text1"/>
        </w:rPr>
      </w:pPr>
      <w:r>
        <w:rPr>
          <w:rFonts w:ascii="Arial" w:hAnsi="Arial"/>
          <w:sz w:val="22"/>
          <w:szCs w:val="22"/>
        </w:rPr>
        <w:t>More printer-friendly photos are available at:</w:t>
      </w:r>
      <w:r>
        <w:t xml:space="preserve"> </w:t>
      </w:r>
      <w:hyperlink r:id="rId18" w:history="1">
        <w:r>
          <w:rPr>
            <w:rStyle w:val="Hyperlink"/>
            <w:rFonts w:ascii="Arial" w:hAnsi="Arial"/>
            <w:sz w:val="20"/>
            <w:szCs w:val="20"/>
          </w:rPr>
          <w:t>https://www.poettinger.at/presse</w:t>
        </w:r>
      </w:hyperlink>
    </w:p>
    <w:sectPr w:rsidR="0089510C" w:rsidRPr="00EE64E5" w:rsidSect="00612F9A">
      <w:headerReference w:type="default" r:id="rId19"/>
      <w:footerReference w:type="default" r:id="rId20"/>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0D41D" w14:textId="77777777" w:rsidR="005D4A7C" w:rsidRDefault="005D4A7C">
      <w:r>
        <w:separator/>
      </w:r>
    </w:p>
  </w:endnote>
  <w:endnote w:type="continuationSeparator" w:id="0">
    <w:p w14:paraId="0F9F2DA7" w14:textId="77777777" w:rsidR="005D4A7C" w:rsidRDefault="005D4A7C">
      <w:r>
        <w:continuationSeparator/>
      </w:r>
    </w:p>
  </w:endnote>
  <w:endnote w:type="continuationNotice" w:id="1">
    <w:p w14:paraId="6D0C1ECF" w14:textId="77777777" w:rsidR="005D4A7C" w:rsidRDefault="005D4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Pr>
        <w:rFonts w:ascii="Arial" w:hAnsi="Arial"/>
        <w:b/>
        <w:sz w:val="18"/>
        <w:szCs w:val="18"/>
      </w:rPr>
      <w:t>PÖTTINGER Landtechnik GmbH - Corporate communication</w:t>
    </w:r>
  </w:p>
  <w:p w14:paraId="17B09967" w14:textId="77777777" w:rsidR="00A33469" w:rsidRPr="009A3CAD" w:rsidRDefault="00A33469" w:rsidP="00A33469">
    <w:pPr>
      <w:rPr>
        <w:rFonts w:ascii="Arial" w:hAnsi="Arial" w:cs="Arial"/>
        <w:sz w:val="18"/>
        <w:szCs w:val="18"/>
      </w:rPr>
    </w:pPr>
    <w:r>
      <w:rPr>
        <w:rFonts w:ascii="Arial" w:hAnsi="Arial"/>
        <w:sz w:val="18"/>
        <w:szCs w:val="18"/>
      </w:rPr>
      <w:t>Inge Steibl, Industriegelände 1, A-4710 Grieskirchen</w:t>
    </w:r>
  </w:p>
  <w:p w14:paraId="6CF9B6EB" w14:textId="77777777" w:rsidR="00A33469" w:rsidRPr="006708D6" w:rsidRDefault="00A33469" w:rsidP="00A33469">
    <w:pPr>
      <w:pStyle w:val="Fuzeile"/>
    </w:pPr>
    <w:r>
      <w:rPr>
        <w:rFonts w:ascii="Arial" w:hAnsi="Arial"/>
        <w:sz w:val="18"/>
        <w:szCs w:val="18"/>
      </w:rPr>
      <w:t xml:space="preserve">Tel: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94CA9" w14:textId="77777777" w:rsidR="005D4A7C" w:rsidRDefault="005D4A7C">
      <w:r>
        <w:separator/>
      </w:r>
    </w:p>
  </w:footnote>
  <w:footnote w:type="continuationSeparator" w:id="0">
    <w:p w14:paraId="0AEEA8D9" w14:textId="77777777" w:rsidR="005D4A7C" w:rsidRDefault="005D4A7C">
      <w:r>
        <w:continuationSeparator/>
      </w:r>
    </w:p>
  </w:footnote>
  <w:footnote w:type="continuationNotice" w:id="1">
    <w:p w14:paraId="531A0785" w14:textId="77777777" w:rsidR="005D4A7C" w:rsidRDefault="005D4A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4D1097C1" w:rsidR="00F6135B" w:rsidRDefault="0089510C" w:rsidP="00B6301F">
    <w:pPr>
      <w:pStyle w:val="Kopfzeile"/>
      <w:jc w:val="center"/>
      <w:rPr>
        <w:sz w:val="28"/>
        <w:szCs w:val="28"/>
      </w:rPr>
    </w:pPr>
    <w:r>
      <w:rPr>
        <w:rFonts w:ascii="Arial" w:hAnsi="Arial"/>
        <w:b/>
        <w:noProof/>
      </w:rPr>
      <w:drawing>
        <wp:anchor distT="0" distB="0" distL="114300" distR="114300" simplePos="0" relativeHeight="251658240" behindDoc="0" locked="0" layoutInCell="1" allowOverlap="1" wp14:anchorId="535747F5" wp14:editId="7FACB992">
          <wp:simplePos x="0" y="0"/>
          <wp:positionH relativeFrom="column">
            <wp:posOffset>3233863</wp:posOffset>
          </wp:positionH>
          <wp:positionV relativeFrom="paragraph">
            <wp:posOffset>129372</wp:posOffset>
          </wp:positionV>
          <wp:extent cx="2186305"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65804AA8" w14:textId="1D93E04C" w:rsidR="00F6135B" w:rsidRPr="00A33469" w:rsidRDefault="00A33469" w:rsidP="00A33469">
    <w:pPr>
      <w:pStyle w:val="Kopfzeile"/>
      <w:rPr>
        <w:rFonts w:ascii="Arial" w:hAnsi="Arial" w:cs="Arial"/>
        <w:b/>
      </w:rPr>
    </w:pPr>
    <w:r>
      <w:rPr>
        <w:rFonts w:ascii="Arial" w:hAnsi="Arial"/>
        <w:b/>
      </w:rPr>
      <w:t xml:space="preserve">Press release                                       </w:t>
    </w:r>
  </w:p>
  <w:p w14:paraId="05BD0C8A" w14:textId="145ECBDB" w:rsidR="00A33469" w:rsidRDefault="00A33469" w:rsidP="00A33469">
    <w:pPr>
      <w:pStyle w:val="Kopfzeile"/>
      <w:rPr>
        <w:sz w:val="18"/>
        <w:szCs w:val="18"/>
      </w:rPr>
    </w:pPr>
  </w:p>
  <w:p w14:paraId="4096C720" w14:textId="77777777" w:rsidR="007347D6" w:rsidRPr="007347D6" w:rsidRDefault="007347D6" w:rsidP="00A33469">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7A4"/>
    <w:multiLevelType w:val="hybridMultilevel"/>
    <w:tmpl w:val="1902E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F16B22"/>
    <w:multiLevelType w:val="hybridMultilevel"/>
    <w:tmpl w:val="1E562CFC"/>
    <w:lvl w:ilvl="0" w:tplc="04070001">
      <w:numFmt w:val="bullet"/>
      <w:lvlText w:val=""/>
      <w:lvlJc w:val="left"/>
      <w:pPr>
        <w:ind w:left="1920" w:hanging="360"/>
      </w:pPr>
      <w:rPr>
        <w:rFonts w:ascii="Symbol" w:eastAsia="Times New Roman" w:hAnsi="Symbol" w:cs="Times New Roman" w:hint="default"/>
      </w:rPr>
    </w:lvl>
    <w:lvl w:ilvl="1" w:tplc="04070003" w:tentative="1">
      <w:start w:val="1"/>
      <w:numFmt w:val="bullet"/>
      <w:lvlText w:val="o"/>
      <w:lvlJc w:val="left"/>
      <w:pPr>
        <w:ind w:left="2640" w:hanging="360"/>
      </w:pPr>
      <w:rPr>
        <w:rFonts w:ascii="Courier New" w:hAnsi="Courier New" w:cs="Courier New" w:hint="default"/>
      </w:rPr>
    </w:lvl>
    <w:lvl w:ilvl="2" w:tplc="04070005" w:tentative="1">
      <w:start w:val="1"/>
      <w:numFmt w:val="bullet"/>
      <w:lvlText w:val=""/>
      <w:lvlJc w:val="left"/>
      <w:pPr>
        <w:ind w:left="3360" w:hanging="360"/>
      </w:pPr>
      <w:rPr>
        <w:rFonts w:ascii="Wingdings" w:hAnsi="Wingdings" w:hint="default"/>
      </w:rPr>
    </w:lvl>
    <w:lvl w:ilvl="3" w:tplc="04070001" w:tentative="1">
      <w:start w:val="1"/>
      <w:numFmt w:val="bullet"/>
      <w:lvlText w:val=""/>
      <w:lvlJc w:val="left"/>
      <w:pPr>
        <w:ind w:left="4080" w:hanging="360"/>
      </w:pPr>
      <w:rPr>
        <w:rFonts w:ascii="Symbol" w:hAnsi="Symbol" w:hint="default"/>
      </w:rPr>
    </w:lvl>
    <w:lvl w:ilvl="4" w:tplc="04070003" w:tentative="1">
      <w:start w:val="1"/>
      <w:numFmt w:val="bullet"/>
      <w:lvlText w:val="o"/>
      <w:lvlJc w:val="left"/>
      <w:pPr>
        <w:ind w:left="4800" w:hanging="360"/>
      </w:pPr>
      <w:rPr>
        <w:rFonts w:ascii="Courier New" w:hAnsi="Courier New" w:cs="Courier New" w:hint="default"/>
      </w:rPr>
    </w:lvl>
    <w:lvl w:ilvl="5" w:tplc="04070005" w:tentative="1">
      <w:start w:val="1"/>
      <w:numFmt w:val="bullet"/>
      <w:lvlText w:val=""/>
      <w:lvlJc w:val="left"/>
      <w:pPr>
        <w:ind w:left="5520" w:hanging="360"/>
      </w:pPr>
      <w:rPr>
        <w:rFonts w:ascii="Wingdings" w:hAnsi="Wingdings" w:hint="default"/>
      </w:rPr>
    </w:lvl>
    <w:lvl w:ilvl="6" w:tplc="04070001" w:tentative="1">
      <w:start w:val="1"/>
      <w:numFmt w:val="bullet"/>
      <w:lvlText w:val=""/>
      <w:lvlJc w:val="left"/>
      <w:pPr>
        <w:ind w:left="6240" w:hanging="360"/>
      </w:pPr>
      <w:rPr>
        <w:rFonts w:ascii="Symbol" w:hAnsi="Symbol" w:hint="default"/>
      </w:rPr>
    </w:lvl>
    <w:lvl w:ilvl="7" w:tplc="04070003" w:tentative="1">
      <w:start w:val="1"/>
      <w:numFmt w:val="bullet"/>
      <w:lvlText w:val="o"/>
      <w:lvlJc w:val="left"/>
      <w:pPr>
        <w:ind w:left="6960" w:hanging="360"/>
      </w:pPr>
      <w:rPr>
        <w:rFonts w:ascii="Courier New" w:hAnsi="Courier New" w:cs="Courier New" w:hint="default"/>
      </w:rPr>
    </w:lvl>
    <w:lvl w:ilvl="8" w:tplc="04070005" w:tentative="1">
      <w:start w:val="1"/>
      <w:numFmt w:val="bullet"/>
      <w:lvlText w:val=""/>
      <w:lvlJc w:val="left"/>
      <w:pPr>
        <w:ind w:left="7680" w:hanging="360"/>
      </w:pPr>
      <w:rPr>
        <w:rFonts w:ascii="Wingdings" w:hAnsi="Wingdings" w:hint="default"/>
      </w:rPr>
    </w:lvl>
  </w:abstractNum>
  <w:abstractNum w:abstractNumId="2" w15:restartNumberingAfterBreak="0">
    <w:nsid w:val="2EB93E20"/>
    <w:multiLevelType w:val="hybridMultilevel"/>
    <w:tmpl w:val="126AE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CE467F"/>
    <w:multiLevelType w:val="hybridMultilevel"/>
    <w:tmpl w:val="EE4099F0"/>
    <w:lvl w:ilvl="0" w:tplc="5DECACF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73361193">
    <w:abstractNumId w:val="1"/>
  </w:num>
  <w:num w:numId="2" w16cid:durableId="11958002">
    <w:abstractNumId w:val="2"/>
  </w:num>
  <w:num w:numId="3" w16cid:durableId="1251894768">
    <w:abstractNumId w:val="3"/>
  </w:num>
  <w:num w:numId="4" w16cid:durableId="1214349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1245C"/>
    <w:rsid w:val="000338E7"/>
    <w:rsid w:val="00052CCB"/>
    <w:rsid w:val="00054BEF"/>
    <w:rsid w:val="0006101C"/>
    <w:rsid w:val="00063039"/>
    <w:rsid w:val="0006323B"/>
    <w:rsid w:val="00067A58"/>
    <w:rsid w:val="00075E15"/>
    <w:rsid w:val="0008092E"/>
    <w:rsid w:val="00083374"/>
    <w:rsid w:val="000864C3"/>
    <w:rsid w:val="0008725B"/>
    <w:rsid w:val="00094D95"/>
    <w:rsid w:val="000A0C45"/>
    <w:rsid w:val="000B1E39"/>
    <w:rsid w:val="000B69A9"/>
    <w:rsid w:val="000C376F"/>
    <w:rsid w:val="000C4186"/>
    <w:rsid w:val="000C78C6"/>
    <w:rsid w:val="000D0752"/>
    <w:rsid w:val="000E00AA"/>
    <w:rsid w:val="000E175B"/>
    <w:rsid w:val="000E183F"/>
    <w:rsid w:val="000E6F80"/>
    <w:rsid w:val="000F5EDD"/>
    <w:rsid w:val="00103B8C"/>
    <w:rsid w:val="00107182"/>
    <w:rsid w:val="00110DAA"/>
    <w:rsid w:val="00123C17"/>
    <w:rsid w:val="001242D5"/>
    <w:rsid w:val="0012432F"/>
    <w:rsid w:val="001315F0"/>
    <w:rsid w:val="0013171C"/>
    <w:rsid w:val="001326CF"/>
    <w:rsid w:val="00147133"/>
    <w:rsid w:val="00153034"/>
    <w:rsid w:val="001533F7"/>
    <w:rsid w:val="00153793"/>
    <w:rsid w:val="00154088"/>
    <w:rsid w:val="00157C31"/>
    <w:rsid w:val="001633A8"/>
    <w:rsid w:val="00165FCA"/>
    <w:rsid w:val="001767A9"/>
    <w:rsid w:val="0018043B"/>
    <w:rsid w:val="001A5BB6"/>
    <w:rsid w:val="001B0398"/>
    <w:rsid w:val="001B4567"/>
    <w:rsid w:val="001C18EE"/>
    <w:rsid w:val="001D25D1"/>
    <w:rsid w:val="001E4E35"/>
    <w:rsid w:val="001E6539"/>
    <w:rsid w:val="001E6D60"/>
    <w:rsid w:val="001F187B"/>
    <w:rsid w:val="001F53AA"/>
    <w:rsid w:val="00203C0E"/>
    <w:rsid w:val="002109F4"/>
    <w:rsid w:val="0021171F"/>
    <w:rsid w:val="00216CB5"/>
    <w:rsid w:val="002206BC"/>
    <w:rsid w:val="0026193E"/>
    <w:rsid w:val="00275C70"/>
    <w:rsid w:val="00293379"/>
    <w:rsid w:val="002A3805"/>
    <w:rsid w:val="002A5C47"/>
    <w:rsid w:val="002B13AC"/>
    <w:rsid w:val="002B7179"/>
    <w:rsid w:val="002C3B18"/>
    <w:rsid w:val="002C4B47"/>
    <w:rsid w:val="002D1F50"/>
    <w:rsid w:val="002D5D83"/>
    <w:rsid w:val="002E03EA"/>
    <w:rsid w:val="002E0B83"/>
    <w:rsid w:val="002E186E"/>
    <w:rsid w:val="002E3BFE"/>
    <w:rsid w:val="002E70A7"/>
    <w:rsid w:val="002F5C71"/>
    <w:rsid w:val="00312EDE"/>
    <w:rsid w:val="003315A8"/>
    <w:rsid w:val="00332D47"/>
    <w:rsid w:val="003413D1"/>
    <w:rsid w:val="00346181"/>
    <w:rsid w:val="003557F2"/>
    <w:rsid w:val="00355823"/>
    <w:rsid w:val="00362788"/>
    <w:rsid w:val="00367F48"/>
    <w:rsid w:val="0037057E"/>
    <w:rsid w:val="00373AF1"/>
    <w:rsid w:val="00375203"/>
    <w:rsid w:val="00384823"/>
    <w:rsid w:val="0039157C"/>
    <w:rsid w:val="00391C56"/>
    <w:rsid w:val="003A50F6"/>
    <w:rsid w:val="003A6489"/>
    <w:rsid w:val="003A7807"/>
    <w:rsid w:val="003B2D4F"/>
    <w:rsid w:val="003B3177"/>
    <w:rsid w:val="003B4437"/>
    <w:rsid w:val="003B700E"/>
    <w:rsid w:val="003C037E"/>
    <w:rsid w:val="003C0F16"/>
    <w:rsid w:val="003D2440"/>
    <w:rsid w:val="003D48F8"/>
    <w:rsid w:val="003D5FB7"/>
    <w:rsid w:val="003F10CC"/>
    <w:rsid w:val="003F77C8"/>
    <w:rsid w:val="00404DBC"/>
    <w:rsid w:val="00406BAD"/>
    <w:rsid w:val="00412A01"/>
    <w:rsid w:val="00414598"/>
    <w:rsid w:val="004175B7"/>
    <w:rsid w:val="00423E68"/>
    <w:rsid w:val="0042570E"/>
    <w:rsid w:val="00430355"/>
    <w:rsid w:val="004366DC"/>
    <w:rsid w:val="00442603"/>
    <w:rsid w:val="00447796"/>
    <w:rsid w:val="0045412B"/>
    <w:rsid w:val="004543D8"/>
    <w:rsid w:val="0045500E"/>
    <w:rsid w:val="00462A2F"/>
    <w:rsid w:val="00476817"/>
    <w:rsid w:val="00486669"/>
    <w:rsid w:val="004875CA"/>
    <w:rsid w:val="004903CF"/>
    <w:rsid w:val="00490774"/>
    <w:rsid w:val="004926FF"/>
    <w:rsid w:val="004976B9"/>
    <w:rsid w:val="004A5DD7"/>
    <w:rsid w:val="004B4370"/>
    <w:rsid w:val="004B6B24"/>
    <w:rsid w:val="004C3543"/>
    <w:rsid w:val="004C5572"/>
    <w:rsid w:val="004E5FB1"/>
    <w:rsid w:val="0050076D"/>
    <w:rsid w:val="00511899"/>
    <w:rsid w:val="00522BCE"/>
    <w:rsid w:val="00525109"/>
    <w:rsid w:val="005275CE"/>
    <w:rsid w:val="005343C2"/>
    <w:rsid w:val="005675E1"/>
    <w:rsid w:val="005730C2"/>
    <w:rsid w:val="0057696D"/>
    <w:rsid w:val="00592D76"/>
    <w:rsid w:val="005955B1"/>
    <w:rsid w:val="00596CAB"/>
    <w:rsid w:val="005A6C4B"/>
    <w:rsid w:val="005B59C6"/>
    <w:rsid w:val="005C2872"/>
    <w:rsid w:val="005D0415"/>
    <w:rsid w:val="005D2ABC"/>
    <w:rsid w:val="005D489F"/>
    <w:rsid w:val="005D4A7C"/>
    <w:rsid w:val="005E0A15"/>
    <w:rsid w:val="005E1CDF"/>
    <w:rsid w:val="005E553A"/>
    <w:rsid w:val="005E68AE"/>
    <w:rsid w:val="005F0F25"/>
    <w:rsid w:val="005F0FE4"/>
    <w:rsid w:val="005F3ACC"/>
    <w:rsid w:val="00601F64"/>
    <w:rsid w:val="0061275B"/>
    <w:rsid w:val="00612F9A"/>
    <w:rsid w:val="00620DF7"/>
    <w:rsid w:val="00622E67"/>
    <w:rsid w:val="00632BBA"/>
    <w:rsid w:val="0063542C"/>
    <w:rsid w:val="00637334"/>
    <w:rsid w:val="00653987"/>
    <w:rsid w:val="00660ED3"/>
    <w:rsid w:val="00663BB7"/>
    <w:rsid w:val="00666B75"/>
    <w:rsid w:val="00670305"/>
    <w:rsid w:val="006708D6"/>
    <w:rsid w:val="0067161C"/>
    <w:rsid w:val="00676E04"/>
    <w:rsid w:val="0068251D"/>
    <w:rsid w:val="00685757"/>
    <w:rsid w:val="006873DD"/>
    <w:rsid w:val="006A3FCC"/>
    <w:rsid w:val="006A654D"/>
    <w:rsid w:val="006B10E3"/>
    <w:rsid w:val="006D02D5"/>
    <w:rsid w:val="006D0AFD"/>
    <w:rsid w:val="006D1D8E"/>
    <w:rsid w:val="006D4475"/>
    <w:rsid w:val="006D6AC7"/>
    <w:rsid w:val="006D6EB8"/>
    <w:rsid w:val="006D778D"/>
    <w:rsid w:val="006E73CB"/>
    <w:rsid w:val="006E74FC"/>
    <w:rsid w:val="006F310F"/>
    <w:rsid w:val="006F4222"/>
    <w:rsid w:val="006F4B66"/>
    <w:rsid w:val="00706966"/>
    <w:rsid w:val="007169FF"/>
    <w:rsid w:val="007175BF"/>
    <w:rsid w:val="007203DB"/>
    <w:rsid w:val="007272D0"/>
    <w:rsid w:val="00730F0F"/>
    <w:rsid w:val="00732A23"/>
    <w:rsid w:val="007347D6"/>
    <w:rsid w:val="007434F1"/>
    <w:rsid w:val="00745242"/>
    <w:rsid w:val="00751CE0"/>
    <w:rsid w:val="007533E0"/>
    <w:rsid w:val="00755263"/>
    <w:rsid w:val="00755544"/>
    <w:rsid w:val="00755EA3"/>
    <w:rsid w:val="0077089D"/>
    <w:rsid w:val="00771D12"/>
    <w:rsid w:val="0077431C"/>
    <w:rsid w:val="00776077"/>
    <w:rsid w:val="00782634"/>
    <w:rsid w:val="007835CA"/>
    <w:rsid w:val="00787A1C"/>
    <w:rsid w:val="007916C0"/>
    <w:rsid w:val="007B125C"/>
    <w:rsid w:val="007C10D3"/>
    <w:rsid w:val="007C6109"/>
    <w:rsid w:val="007C6C62"/>
    <w:rsid w:val="007D749A"/>
    <w:rsid w:val="007E1715"/>
    <w:rsid w:val="007F1D56"/>
    <w:rsid w:val="00802724"/>
    <w:rsid w:val="0081328C"/>
    <w:rsid w:val="008140E6"/>
    <w:rsid w:val="00820F27"/>
    <w:rsid w:val="00821223"/>
    <w:rsid w:val="0082204D"/>
    <w:rsid w:val="008257ED"/>
    <w:rsid w:val="0083422F"/>
    <w:rsid w:val="008447BF"/>
    <w:rsid w:val="00854BC3"/>
    <w:rsid w:val="008604AA"/>
    <w:rsid w:val="00862A4C"/>
    <w:rsid w:val="008660F2"/>
    <w:rsid w:val="008679A4"/>
    <w:rsid w:val="00873B1A"/>
    <w:rsid w:val="00874A74"/>
    <w:rsid w:val="008833D8"/>
    <w:rsid w:val="00886C37"/>
    <w:rsid w:val="00893336"/>
    <w:rsid w:val="0089510C"/>
    <w:rsid w:val="0089626E"/>
    <w:rsid w:val="008974BC"/>
    <w:rsid w:val="008A1713"/>
    <w:rsid w:val="008A66D8"/>
    <w:rsid w:val="008B21B0"/>
    <w:rsid w:val="008B4067"/>
    <w:rsid w:val="008B5DB9"/>
    <w:rsid w:val="008C4EB5"/>
    <w:rsid w:val="008C53BC"/>
    <w:rsid w:val="008D1437"/>
    <w:rsid w:val="008D24DA"/>
    <w:rsid w:val="008D36D8"/>
    <w:rsid w:val="008F5828"/>
    <w:rsid w:val="008F6200"/>
    <w:rsid w:val="00903490"/>
    <w:rsid w:val="00923BD4"/>
    <w:rsid w:val="00924B69"/>
    <w:rsid w:val="009277B7"/>
    <w:rsid w:val="009305EE"/>
    <w:rsid w:val="00930FB6"/>
    <w:rsid w:val="009313FB"/>
    <w:rsid w:val="00932935"/>
    <w:rsid w:val="00940DE6"/>
    <w:rsid w:val="00941FE8"/>
    <w:rsid w:val="00942A9D"/>
    <w:rsid w:val="00943843"/>
    <w:rsid w:val="009616F2"/>
    <w:rsid w:val="00964E22"/>
    <w:rsid w:val="009664A4"/>
    <w:rsid w:val="00970DEF"/>
    <w:rsid w:val="0097430F"/>
    <w:rsid w:val="00974D5C"/>
    <w:rsid w:val="009756E6"/>
    <w:rsid w:val="00994EF0"/>
    <w:rsid w:val="009A0AC8"/>
    <w:rsid w:val="009A2DC9"/>
    <w:rsid w:val="009A7A31"/>
    <w:rsid w:val="009C61EB"/>
    <w:rsid w:val="009E676F"/>
    <w:rsid w:val="009F08D4"/>
    <w:rsid w:val="00A048D0"/>
    <w:rsid w:val="00A101D8"/>
    <w:rsid w:val="00A12CF4"/>
    <w:rsid w:val="00A137AD"/>
    <w:rsid w:val="00A1615D"/>
    <w:rsid w:val="00A207E6"/>
    <w:rsid w:val="00A27398"/>
    <w:rsid w:val="00A33469"/>
    <w:rsid w:val="00A37D5D"/>
    <w:rsid w:val="00A41A36"/>
    <w:rsid w:val="00A532AA"/>
    <w:rsid w:val="00A56911"/>
    <w:rsid w:val="00A56E6F"/>
    <w:rsid w:val="00A62A5F"/>
    <w:rsid w:val="00A70398"/>
    <w:rsid w:val="00A71186"/>
    <w:rsid w:val="00A71F84"/>
    <w:rsid w:val="00A7672E"/>
    <w:rsid w:val="00A92AAE"/>
    <w:rsid w:val="00A968C1"/>
    <w:rsid w:val="00AA0EBC"/>
    <w:rsid w:val="00AB548C"/>
    <w:rsid w:val="00AB731A"/>
    <w:rsid w:val="00AE5127"/>
    <w:rsid w:val="00AE6FB7"/>
    <w:rsid w:val="00AE71D5"/>
    <w:rsid w:val="00AF1C35"/>
    <w:rsid w:val="00B03428"/>
    <w:rsid w:val="00B03A21"/>
    <w:rsid w:val="00B063C3"/>
    <w:rsid w:val="00B13543"/>
    <w:rsid w:val="00B16EDD"/>
    <w:rsid w:val="00B22996"/>
    <w:rsid w:val="00B24F7F"/>
    <w:rsid w:val="00B30309"/>
    <w:rsid w:val="00B3289E"/>
    <w:rsid w:val="00B40A89"/>
    <w:rsid w:val="00B41844"/>
    <w:rsid w:val="00B56778"/>
    <w:rsid w:val="00B6301F"/>
    <w:rsid w:val="00B6724B"/>
    <w:rsid w:val="00B71154"/>
    <w:rsid w:val="00B71453"/>
    <w:rsid w:val="00B732AD"/>
    <w:rsid w:val="00B90730"/>
    <w:rsid w:val="00B9188B"/>
    <w:rsid w:val="00B92A3D"/>
    <w:rsid w:val="00B9619F"/>
    <w:rsid w:val="00BB243A"/>
    <w:rsid w:val="00BD1B2C"/>
    <w:rsid w:val="00BD6F76"/>
    <w:rsid w:val="00BD7AA2"/>
    <w:rsid w:val="00C076DA"/>
    <w:rsid w:val="00C110FC"/>
    <w:rsid w:val="00C20E9B"/>
    <w:rsid w:val="00C23B0B"/>
    <w:rsid w:val="00C23E34"/>
    <w:rsid w:val="00C32DA7"/>
    <w:rsid w:val="00C44190"/>
    <w:rsid w:val="00C46520"/>
    <w:rsid w:val="00C526E1"/>
    <w:rsid w:val="00C5525D"/>
    <w:rsid w:val="00C60021"/>
    <w:rsid w:val="00C62F68"/>
    <w:rsid w:val="00C650D6"/>
    <w:rsid w:val="00C65B2A"/>
    <w:rsid w:val="00C70AF0"/>
    <w:rsid w:val="00C7341E"/>
    <w:rsid w:val="00C73BD0"/>
    <w:rsid w:val="00C76846"/>
    <w:rsid w:val="00C77B64"/>
    <w:rsid w:val="00C80C1E"/>
    <w:rsid w:val="00C81208"/>
    <w:rsid w:val="00C87412"/>
    <w:rsid w:val="00C87D43"/>
    <w:rsid w:val="00C937AC"/>
    <w:rsid w:val="00CC02F9"/>
    <w:rsid w:val="00CD0229"/>
    <w:rsid w:val="00CD382D"/>
    <w:rsid w:val="00CD73DD"/>
    <w:rsid w:val="00CE48DE"/>
    <w:rsid w:val="00CF11EF"/>
    <w:rsid w:val="00CF151D"/>
    <w:rsid w:val="00D01EC4"/>
    <w:rsid w:val="00D221DA"/>
    <w:rsid w:val="00D22840"/>
    <w:rsid w:val="00D30F65"/>
    <w:rsid w:val="00D32ED4"/>
    <w:rsid w:val="00D43357"/>
    <w:rsid w:val="00D4539E"/>
    <w:rsid w:val="00D47146"/>
    <w:rsid w:val="00D60985"/>
    <w:rsid w:val="00D724B4"/>
    <w:rsid w:val="00D74D6D"/>
    <w:rsid w:val="00D82BD6"/>
    <w:rsid w:val="00D856D2"/>
    <w:rsid w:val="00D9534B"/>
    <w:rsid w:val="00D95DC9"/>
    <w:rsid w:val="00DA00FD"/>
    <w:rsid w:val="00DA4503"/>
    <w:rsid w:val="00DB1573"/>
    <w:rsid w:val="00DB460F"/>
    <w:rsid w:val="00DD1ABC"/>
    <w:rsid w:val="00DD25A2"/>
    <w:rsid w:val="00DD49A7"/>
    <w:rsid w:val="00E04E03"/>
    <w:rsid w:val="00E06C20"/>
    <w:rsid w:val="00E11A22"/>
    <w:rsid w:val="00E12355"/>
    <w:rsid w:val="00E13357"/>
    <w:rsid w:val="00E1442C"/>
    <w:rsid w:val="00E235AD"/>
    <w:rsid w:val="00E27B42"/>
    <w:rsid w:val="00E3263D"/>
    <w:rsid w:val="00E4067D"/>
    <w:rsid w:val="00E41CBD"/>
    <w:rsid w:val="00E44C5E"/>
    <w:rsid w:val="00E546AA"/>
    <w:rsid w:val="00E62DF0"/>
    <w:rsid w:val="00E63B6C"/>
    <w:rsid w:val="00E63ED4"/>
    <w:rsid w:val="00E74C10"/>
    <w:rsid w:val="00E761A8"/>
    <w:rsid w:val="00E7667C"/>
    <w:rsid w:val="00E96845"/>
    <w:rsid w:val="00EA113E"/>
    <w:rsid w:val="00EA32EE"/>
    <w:rsid w:val="00EB3FBB"/>
    <w:rsid w:val="00EC062A"/>
    <w:rsid w:val="00EC6F0F"/>
    <w:rsid w:val="00EC7920"/>
    <w:rsid w:val="00EE0BDF"/>
    <w:rsid w:val="00EE64E5"/>
    <w:rsid w:val="00EF316A"/>
    <w:rsid w:val="00F02A39"/>
    <w:rsid w:val="00F04197"/>
    <w:rsid w:val="00F145D0"/>
    <w:rsid w:val="00F27478"/>
    <w:rsid w:val="00F32614"/>
    <w:rsid w:val="00F336F8"/>
    <w:rsid w:val="00F57617"/>
    <w:rsid w:val="00F60C2E"/>
    <w:rsid w:val="00F6135B"/>
    <w:rsid w:val="00F614CD"/>
    <w:rsid w:val="00F70C77"/>
    <w:rsid w:val="00F731AC"/>
    <w:rsid w:val="00F73B69"/>
    <w:rsid w:val="00F868AE"/>
    <w:rsid w:val="00F974A4"/>
    <w:rsid w:val="00FA393F"/>
    <w:rsid w:val="00FA72A6"/>
    <w:rsid w:val="00FD56A1"/>
    <w:rsid w:val="00FE2352"/>
    <w:rsid w:val="00FE5BA3"/>
    <w:rsid w:val="00FF10FB"/>
    <w:rsid w:val="00FF2D9A"/>
    <w:rsid w:val="00FF7B36"/>
    <w:rsid w:val="065A3C88"/>
    <w:rsid w:val="070180A8"/>
    <w:rsid w:val="07D42DB8"/>
    <w:rsid w:val="0A39EAB8"/>
    <w:rsid w:val="0BD5BB19"/>
    <w:rsid w:val="0BFF916D"/>
    <w:rsid w:val="0E436F3C"/>
    <w:rsid w:val="0E4B5CC2"/>
    <w:rsid w:val="0FE72D23"/>
    <w:rsid w:val="1182FD84"/>
    <w:rsid w:val="198E0F69"/>
    <w:rsid w:val="198ED8B7"/>
    <w:rsid w:val="20174298"/>
    <w:rsid w:val="24D978E4"/>
    <w:rsid w:val="266C9271"/>
    <w:rsid w:val="266D5BBF"/>
    <w:rsid w:val="280862D2"/>
    <w:rsid w:val="281119A6"/>
    <w:rsid w:val="29ACEA07"/>
    <w:rsid w:val="3353CC4D"/>
    <w:rsid w:val="365D8590"/>
    <w:rsid w:val="368B6D0F"/>
    <w:rsid w:val="3B88B486"/>
    <w:rsid w:val="43ADB816"/>
    <w:rsid w:val="45C66963"/>
    <w:rsid w:val="4AB3CC31"/>
    <w:rsid w:val="4F54234C"/>
    <w:rsid w:val="56C8629A"/>
    <w:rsid w:val="5BBDB2EE"/>
    <w:rsid w:val="6D3C8D11"/>
    <w:rsid w:val="6E311952"/>
    <w:rsid w:val="70742DD3"/>
    <w:rsid w:val="73ABCE95"/>
    <w:rsid w:val="77054E88"/>
    <w:rsid w:val="7BB6E07A"/>
    <w:rsid w:val="7D5A9E61"/>
    <w:rsid w:val="7D5B67AF"/>
    <w:rsid w:val="7E606579"/>
    <w:rsid w:val="7EF66EC2"/>
    <w:rsid w:val="7EF738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245D4CBC-B713-404C-82A8-05875640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72A6"/>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uiPriority w:val="99"/>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312EDE"/>
    <w:rPr>
      <w:color w:val="605E5C"/>
      <w:shd w:val="clear" w:color="auto" w:fill="E1DFDD"/>
    </w:rPr>
  </w:style>
  <w:style w:type="character" w:styleId="BesuchterLink">
    <w:name w:val="FollowedHyperlink"/>
    <w:basedOn w:val="Absatz-Standardschriftart"/>
    <w:uiPriority w:val="99"/>
    <w:semiHidden/>
    <w:unhideWhenUsed/>
    <w:rsid w:val="00E44C5E"/>
    <w:rPr>
      <w:color w:val="954F72" w:themeColor="followedHyperlink"/>
      <w:u w:val="single"/>
    </w:rPr>
  </w:style>
  <w:style w:type="paragraph" w:styleId="berarbeitung">
    <w:name w:val="Revision"/>
    <w:hidden/>
    <w:uiPriority w:val="99"/>
    <w:semiHidden/>
    <w:rsid w:val="00F60C2E"/>
    <w:rPr>
      <w:sz w:val="24"/>
      <w:szCs w:val="24"/>
    </w:rPr>
  </w:style>
  <w:style w:type="paragraph" w:styleId="Listenabsatz">
    <w:name w:val="List Paragraph"/>
    <w:basedOn w:val="Standard"/>
    <w:uiPriority w:val="34"/>
    <w:qFormat/>
    <w:rsid w:val="00FD56A1"/>
    <w:pPr>
      <w:ind w:left="720"/>
      <w:contextualSpacing/>
    </w:pPr>
  </w:style>
  <w:style w:type="character" w:styleId="Hervorhebung">
    <w:name w:val="Emphasis"/>
    <w:basedOn w:val="Absatz-Standardschriftart"/>
    <w:uiPriority w:val="20"/>
    <w:qFormat/>
    <w:rsid w:val="00462A2F"/>
    <w:rPr>
      <w:i/>
      <w:iCs/>
    </w:rPr>
  </w:style>
  <w:style w:type="paragraph" w:customStyle="1" w:styleId="paragraph">
    <w:name w:val="paragraph"/>
    <w:basedOn w:val="Standard"/>
    <w:rsid w:val="007B125C"/>
    <w:pPr>
      <w:spacing w:before="100" w:beforeAutospacing="1" w:after="100" w:afterAutospacing="1"/>
    </w:pPr>
    <w:rPr>
      <w:rFonts w:eastAsiaTheme="minorHAnsi"/>
    </w:rPr>
  </w:style>
  <w:style w:type="character" w:customStyle="1" w:styleId="normaltextrun">
    <w:name w:val="normaltextrun"/>
    <w:basedOn w:val="Absatz-Standardschriftart"/>
    <w:rsid w:val="007B125C"/>
  </w:style>
  <w:style w:type="character" w:customStyle="1" w:styleId="eop">
    <w:name w:val="eop"/>
    <w:basedOn w:val="Absatz-Standardschriftart"/>
    <w:rsid w:val="007B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91260">
      <w:bodyDiv w:val="1"/>
      <w:marLeft w:val="0"/>
      <w:marRight w:val="0"/>
      <w:marTop w:val="0"/>
      <w:marBottom w:val="0"/>
      <w:divBdr>
        <w:top w:val="none" w:sz="0" w:space="0" w:color="auto"/>
        <w:left w:val="none" w:sz="0" w:space="0" w:color="auto"/>
        <w:bottom w:val="none" w:sz="0" w:space="0" w:color="auto"/>
        <w:right w:val="none" w:sz="0" w:space="0" w:color="auto"/>
      </w:divBdr>
    </w:div>
    <w:div w:id="170016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5073" TargetMode="External"/><Relationship Id="rId18" Type="http://schemas.openxmlformats.org/officeDocument/2006/relationships/hyperlink" Target="https://www.poettinger.at/pres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oettinger.at/de_at/Newsroom/Pressebild/4892" TargetMode="External"/><Relationship Id="rId2" Type="http://schemas.openxmlformats.org/officeDocument/2006/relationships/customXml" Target="../customXml/item2.xml"/><Relationship Id="rId16" Type="http://schemas.openxmlformats.org/officeDocument/2006/relationships/hyperlink" Target="https://www.poettinger.at/de_at/Newsroom/Pressebild/478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fa3695f-fc9d-43a0-9b89-e443cfa54e9f">
      <UserInfo>
        <DisplayName>Truesdell Travis</DisplayName>
        <AccountId>14</AccountId>
        <AccountType/>
      </UserInfo>
    </SharedWithUsers>
    <TaxCatchAll xmlns="ffa3695f-fc9d-43a0-9b89-e443cfa54e9f"/>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2.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3.xml><?xml version="1.0" encoding="utf-8"?>
<ds:datastoreItem xmlns:ds="http://schemas.openxmlformats.org/officeDocument/2006/customXml" ds:itemID="{4C72E36F-1DEA-4438-B733-2C797E606EC7}">
  <ds:schemaRefs>
    <ds:schemaRef ds:uri="0c9fabd4-836a-42ce-ab3b-240b75e507cf"/>
    <ds:schemaRef ds:uri="http://purl.org/dc/terms/"/>
    <ds:schemaRef ds:uri="http://www.w3.org/XML/1998/namespace"/>
    <ds:schemaRef ds:uri="http://schemas.microsoft.com/office/2006/documentManagement/types"/>
    <ds:schemaRef ds:uri="ffa3695f-fc9d-43a0-9b89-e443cfa54e9f"/>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BA983E1-2597-4C9F-BAE1-C140901A2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2935</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Innovationssieger</vt:lpstr>
    </vt:vector>
  </TitlesOfParts>
  <Company>PÖTTINGER Maschinenfabrik GmbH</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Innovationssieger</dc:title>
  <dc:subject>PÖTTINGER Landtechnik GmbH</dc:subject>
  <dc:creator>steiing</dc:creator>
  <cp:keywords/>
  <dc:description/>
  <cp:lastModifiedBy>Steibl Inge</cp:lastModifiedBy>
  <cp:revision>2</cp:revision>
  <cp:lastPrinted>2022-03-22T10:36:00Z</cp:lastPrinted>
  <dcterms:created xsi:type="dcterms:W3CDTF">2022-08-11T12:44:00Z</dcterms:created>
  <dcterms:modified xsi:type="dcterms:W3CDTF">2022-08-11T12:44:00Z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0x0101002141187AB9428E44B1DD5666C424E204</vt:lpwstr>
  </property>
</Properties>
</file>